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748D" w14:textId="06AD4ACB" w:rsidR="00343F7D" w:rsidRPr="00ED29DF" w:rsidRDefault="00343F7D" w:rsidP="00343F7D">
      <w:pPr>
        <w:rPr>
          <w:rFonts w:asciiTheme="minorHAnsi" w:hAnsiTheme="minorHAnsi" w:cstheme="minorHAnsi"/>
          <w:b/>
          <w:bCs/>
          <w:sz w:val="22"/>
          <w:szCs w:val="22"/>
        </w:rPr>
      </w:pPr>
      <w:r w:rsidRPr="00ED29DF">
        <w:rPr>
          <w:rFonts w:asciiTheme="minorHAnsi" w:hAnsiTheme="minorHAnsi" w:cstheme="minorHAnsi"/>
          <w:b/>
          <w:bCs/>
          <w:sz w:val="22"/>
          <w:szCs w:val="22"/>
        </w:rPr>
        <w:t>Veilig Jeugdwerk woensdag 26 j</w:t>
      </w:r>
      <w:r w:rsidR="001E64F3">
        <w:rPr>
          <w:rFonts w:asciiTheme="minorHAnsi" w:hAnsiTheme="minorHAnsi" w:cstheme="minorHAnsi"/>
          <w:b/>
          <w:bCs/>
          <w:sz w:val="22"/>
          <w:szCs w:val="22"/>
        </w:rPr>
        <w:t xml:space="preserve">uni </w:t>
      </w:r>
      <w:r w:rsidRPr="00ED29DF">
        <w:rPr>
          <w:rFonts w:asciiTheme="minorHAnsi" w:hAnsiTheme="minorHAnsi" w:cstheme="minorHAnsi"/>
          <w:b/>
          <w:bCs/>
          <w:sz w:val="22"/>
          <w:szCs w:val="22"/>
        </w:rPr>
        <w:t xml:space="preserve">2024 </w:t>
      </w:r>
    </w:p>
    <w:p w14:paraId="150EBF53" w14:textId="77777777" w:rsidR="00343F7D" w:rsidRPr="00ED29DF" w:rsidRDefault="00343F7D" w:rsidP="00343F7D">
      <w:pPr>
        <w:rPr>
          <w:rFonts w:asciiTheme="minorHAnsi" w:hAnsiTheme="minorHAnsi" w:cstheme="minorHAnsi"/>
          <w:sz w:val="22"/>
          <w:szCs w:val="22"/>
        </w:rPr>
      </w:pPr>
    </w:p>
    <w:p w14:paraId="71CE802E" w14:textId="77777777" w:rsidR="00343F7D" w:rsidRPr="00ED29DF" w:rsidRDefault="00343F7D" w:rsidP="00343F7D">
      <w:pPr>
        <w:rPr>
          <w:rFonts w:asciiTheme="minorHAnsi" w:hAnsiTheme="minorHAnsi" w:cstheme="minorHAnsi"/>
          <w:b/>
          <w:bCs/>
          <w:sz w:val="22"/>
          <w:szCs w:val="22"/>
        </w:rPr>
      </w:pPr>
      <w:r w:rsidRPr="00ED29DF">
        <w:rPr>
          <w:rFonts w:asciiTheme="minorHAnsi" w:hAnsiTheme="minorHAnsi" w:cstheme="minorHAnsi"/>
          <w:b/>
          <w:bCs/>
          <w:sz w:val="22"/>
          <w:szCs w:val="22"/>
        </w:rPr>
        <w:t>Aanleiding veilig jeugdwerk</w:t>
      </w:r>
    </w:p>
    <w:p w14:paraId="1A186B49" w14:textId="77777777" w:rsidR="00343F7D" w:rsidRPr="00567EB3" w:rsidRDefault="00343F7D" w:rsidP="00343F7D">
      <w:pPr>
        <w:rPr>
          <w:rFonts w:asciiTheme="minorHAnsi" w:hAnsiTheme="minorHAnsi" w:cstheme="minorHAnsi"/>
          <w:sz w:val="22"/>
          <w:szCs w:val="22"/>
        </w:rPr>
      </w:pPr>
      <w:r w:rsidRPr="00ED29DF">
        <w:rPr>
          <w:rFonts w:asciiTheme="minorHAnsi" w:hAnsiTheme="minorHAnsi" w:cstheme="minorHAnsi"/>
          <w:sz w:val="22"/>
          <w:szCs w:val="22"/>
        </w:rPr>
        <w:t>In 2022 heeft de generale synode van de PKN besloten dat gemeenten moeten nadenken en actie moeten ondernemen om een ‘veilige kerk’ te zijn</w:t>
      </w:r>
      <w:r w:rsidRPr="00567EB3">
        <w:rPr>
          <w:rFonts w:asciiTheme="minorHAnsi" w:hAnsiTheme="minorHAnsi" w:cstheme="minorHAnsi"/>
          <w:sz w:val="22"/>
          <w:szCs w:val="22"/>
        </w:rPr>
        <w:t xml:space="preserve">. Zij verstaan onder een ‘veilige kerk:  een plaats waar mensen in vrijheid en vertrouwen samenkomen om hun geloof gestalte te geven. Dat betekent een gemeenschap zonder (seksueel) grensoverschrijdend gedrag, intimidatie of dreiging en weten wat er moet gebeuren als hier onverhoopt sprake van is. </w:t>
      </w:r>
    </w:p>
    <w:p w14:paraId="35D88BB0" w14:textId="77777777" w:rsidR="00343F7D" w:rsidRPr="00567EB3" w:rsidRDefault="00343F7D" w:rsidP="00343F7D">
      <w:pPr>
        <w:rPr>
          <w:rFonts w:asciiTheme="minorHAnsi" w:hAnsiTheme="minorHAnsi" w:cstheme="minorHAnsi"/>
          <w:sz w:val="22"/>
          <w:szCs w:val="22"/>
        </w:rPr>
      </w:pPr>
    </w:p>
    <w:p w14:paraId="4F73B34E" w14:textId="77777777" w:rsidR="00343F7D" w:rsidRPr="00567EB3" w:rsidRDefault="00343F7D" w:rsidP="00343F7D">
      <w:pPr>
        <w:rPr>
          <w:rFonts w:asciiTheme="minorHAnsi" w:hAnsiTheme="minorHAnsi" w:cstheme="minorHAnsi"/>
          <w:sz w:val="22"/>
          <w:szCs w:val="22"/>
        </w:rPr>
      </w:pPr>
      <w:r w:rsidRPr="00567EB3">
        <w:rPr>
          <w:rFonts w:asciiTheme="minorHAnsi" w:hAnsiTheme="minorHAnsi" w:cstheme="minorHAnsi"/>
          <w:sz w:val="22"/>
          <w:szCs w:val="22"/>
        </w:rPr>
        <w:t>Dit was voor beide kerkenraden de aanleiding om het onderwerp ‘veilige gemeente’ ook binnen onze beide gemeenten én jeugdwerk te introduceren. We zullen starten met het uitrollen van veilig jeugdwerk</w:t>
      </w:r>
    </w:p>
    <w:p w14:paraId="24B2A568" w14:textId="77777777" w:rsidR="00343F7D" w:rsidRPr="00567EB3" w:rsidRDefault="00343F7D" w:rsidP="00343F7D">
      <w:pPr>
        <w:rPr>
          <w:rFonts w:asciiTheme="minorHAnsi" w:hAnsiTheme="minorHAnsi" w:cstheme="minorHAnsi"/>
          <w:sz w:val="22"/>
          <w:szCs w:val="22"/>
        </w:rPr>
      </w:pPr>
      <w:r w:rsidRPr="00567EB3">
        <w:rPr>
          <w:rFonts w:asciiTheme="minorHAnsi" w:hAnsiTheme="minorHAnsi" w:cstheme="minorHAnsi"/>
          <w:sz w:val="22"/>
          <w:szCs w:val="22"/>
        </w:rPr>
        <w:t xml:space="preserve">Als De Baak en </w:t>
      </w:r>
      <w:proofErr w:type="spellStart"/>
      <w:r w:rsidRPr="00567EB3">
        <w:rPr>
          <w:rFonts w:asciiTheme="minorHAnsi" w:hAnsiTheme="minorHAnsi" w:cstheme="minorHAnsi"/>
          <w:sz w:val="22"/>
          <w:szCs w:val="22"/>
        </w:rPr>
        <w:t>Ichthuskerk</w:t>
      </w:r>
      <w:proofErr w:type="spellEnd"/>
      <w:r w:rsidRPr="00567EB3">
        <w:rPr>
          <w:rFonts w:asciiTheme="minorHAnsi" w:hAnsiTheme="minorHAnsi" w:cstheme="minorHAnsi"/>
          <w:sz w:val="22"/>
          <w:szCs w:val="22"/>
        </w:rPr>
        <w:t xml:space="preserve"> willen wij een veilige gemeente zijn voor alle leden. Dat betekent:</w:t>
      </w:r>
    </w:p>
    <w:p w14:paraId="74805A19" w14:textId="77777777" w:rsidR="00343F7D" w:rsidRPr="00567EB3" w:rsidRDefault="00343F7D" w:rsidP="00343F7D">
      <w:pPr>
        <w:pStyle w:val="Lijstalinea"/>
        <w:numPr>
          <w:ilvl w:val="0"/>
          <w:numId w:val="1"/>
        </w:numPr>
        <w:rPr>
          <w:rFonts w:asciiTheme="minorHAnsi" w:hAnsiTheme="minorHAnsi" w:cstheme="minorHAnsi"/>
          <w:sz w:val="22"/>
          <w:szCs w:val="22"/>
        </w:rPr>
      </w:pPr>
      <w:r w:rsidRPr="00567EB3">
        <w:rPr>
          <w:rFonts w:asciiTheme="minorHAnsi" w:hAnsiTheme="minorHAnsi" w:cstheme="minorHAnsi"/>
          <w:sz w:val="22"/>
          <w:szCs w:val="22"/>
        </w:rPr>
        <w:t>Dat de leden elkaar met respect behandelen</w:t>
      </w:r>
    </w:p>
    <w:p w14:paraId="7B0D70AE" w14:textId="77777777" w:rsidR="00343F7D" w:rsidRPr="00567EB3" w:rsidRDefault="00343F7D" w:rsidP="00343F7D">
      <w:pPr>
        <w:pStyle w:val="Lijstalinea"/>
        <w:numPr>
          <w:ilvl w:val="0"/>
          <w:numId w:val="1"/>
        </w:numPr>
        <w:rPr>
          <w:rFonts w:asciiTheme="minorHAnsi" w:hAnsiTheme="minorHAnsi" w:cstheme="minorHAnsi"/>
          <w:sz w:val="22"/>
          <w:szCs w:val="22"/>
        </w:rPr>
      </w:pPr>
      <w:r w:rsidRPr="00567EB3">
        <w:rPr>
          <w:rFonts w:asciiTheme="minorHAnsi" w:hAnsiTheme="minorHAnsi" w:cstheme="minorHAnsi"/>
          <w:sz w:val="22"/>
          <w:szCs w:val="22"/>
        </w:rPr>
        <w:t>Mensen met speciale taken en opdrachten geen gebruik maken van hun machtspositie</w:t>
      </w:r>
    </w:p>
    <w:p w14:paraId="4DA8D04D" w14:textId="77777777" w:rsidR="00343F7D" w:rsidRPr="00567EB3" w:rsidRDefault="00343F7D" w:rsidP="00343F7D">
      <w:pPr>
        <w:pStyle w:val="Lijstalinea"/>
        <w:numPr>
          <w:ilvl w:val="0"/>
          <w:numId w:val="1"/>
        </w:numPr>
        <w:rPr>
          <w:rFonts w:asciiTheme="minorHAnsi" w:hAnsiTheme="minorHAnsi" w:cstheme="minorHAnsi"/>
          <w:sz w:val="22"/>
          <w:szCs w:val="22"/>
        </w:rPr>
      </w:pPr>
      <w:r w:rsidRPr="00567EB3">
        <w:rPr>
          <w:rFonts w:asciiTheme="minorHAnsi" w:hAnsiTheme="minorHAnsi" w:cstheme="minorHAnsi"/>
          <w:sz w:val="22"/>
          <w:szCs w:val="22"/>
        </w:rPr>
        <w:t>Kinderen en jongeren ongestoord kunnen meedoen.</w:t>
      </w:r>
    </w:p>
    <w:p w14:paraId="604BF502" w14:textId="77777777" w:rsidR="00343F7D" w:rsidRPr="00ED29DF" w:rsidRDefault="00343F7D" w:rsidP="00343F7D">
      <w:pPr>
        <w:rPr>
          <w:rFonts w:asciiTheme="minorHAnsi" w:hAnsiTheme="minorHAnsi" w:cstheme="minorHAnsi"/>
          <w:sz w:val="22"/>
          <w:szCs w:val="22"/>
        </w:rPr>
      </w:pPr>
    </w:p>
    <w:p w14:paraId="5D03422A" w14:textId="77777777" w:rsidR="00343F7D" w:rsidRPr="00ED29DF" w:rsidRDefault="00343F7D" w:rsidP="00343F7D">
      <w:pPr>
        <w:rPr>
          <w:rFonts w:asciiTheme="minorHAnsi" w:hAnsiTheme="minorHAnsi" w:cstheme="minorHAnsi"/>
          <w:sz w:val="22"/>
          <w:szCs w:val="22"/>
        </w:rPr>
      </w:pPr>
      <w:r w:rsidRPr="00ED29DF">
        <w:rPr>
          <w:rFonts w:asciiTheme="minorHAnsi" w:hAnsiTheme="minorHAnsi" w:cstheme="minorHAnsi"/>
          <w:sz w:val="22"/>
          <w:szCs w:val="22"/>
        </w:rPr>
        <w:t>Gelukkig hebben we geen aanwijzingen voor ongewenste situaties, maar we weten dat</w:t>
      </w:r>
      <w:r>
        <w:rPr>
          <w:rFonts w:asciiTheme="minorHAnsi" w:hAnsiTheme="minorHAnsi" w:cstheme="minorHAnsi"/>
          <w:sz w:val="22"/>
          <w:szCs w:val="22"/>
        </w:rPr>
        <w:t xml:space="preserve"> ook</w:t>
      </w:r>
      <w:r w:rsidRPr="00ED29DF">
        <w:rPr>
          <w:rFonts w:asciiTheme="minorHAnsi" w:hAnsiTheme="minorHAnsi" w:cstheme="minorHAnsi"/>
          <w:sz w:val="22"/>
          <w:szCs w:val="22"/>
        </w:rPr>
        <w:t xml:space="preserve"> in kerken grensoverschrijdend gedrag kan voorkomen. Daar willen en mogen we niet voor wegkijken.</w:t>
      </w:r>
    </w:p>
    <w:p w14:paraId="610E296F" w14:textId="77777777" w:rsidR="00343F7D" w:rsidRPr="00ED29DF" w:rsidRDefault="00343F7D" w:rsidP="00343F7D">
      <w:pPr>
        <w:rPr>
          <w:rFonts w:asciiTheme="minorHAnsi" w:hAnsiTheme="minorHAnsi" w:cstheme="minorHAnsi"/>
          <w:sz w:val="22"/>
          <w:szCs w:val="22"/>
        </w:rPr>
      </w:pPr>
    </w:p>
    <w:p w14:paraId="775881E7" w14:textId="77777777" w:rsidR="00343F7D" w:rsidRPr="00ED29DF" w:rsidRDefault="00343F7D" w:rsidP="00343F7D">
      <w:pPr>
        <w:rPr>
          <w:rFonts w:asciiTheme="minorHAnsi" w:hAnsiTheme="minorHAnsi" w:cstheme="minorHAnsi"/>
          <w:sz w:val="22"/>
          <w:szCs w:val="22"/>
        </w:rPr>
      </w:pPr>
      <w:r w:rsidRPr="00ED29DF">
        <w:rPr>
          <w:rFonts w:asciiTheme="minorHAnsi" w:hAnsiTheme="minorHAnsi" w:cstheme="minorHAnsi"/>
          <w:sz w:val="22"/>
          <w:szCs w:val="22"/>
        </w:rPr>
        <w:t xml:space="preserve">Onlangs is door de synode besloten de </w:t>
      </w:r>
      <w:proofErr w:type="spellStart"/>
      <w:r w:rsidRPr="00ED29DF">
        <w:rPr>
          <w:rFonts w:asciiTheme="minorHAnsi" w:hAnsiTheme="minorHAnsi" w:cstheme="minorHAnsi"/>
          <w:sz w:val="22"/>
          <w:szCs w:val="22"/>
        </w:rPr>
        <w:t>vog</w:t>
      </w:r>
      <w:proofErr w:type="spellEnd"/>
      <w:r w:rsidRPr="00ED29DF">
        <w:rPr>
          <w:rFonts w:asciiTheme="minorHAnsi" w:hAnsiTheme="minorHAnsi" w:cstheme="minorHAnsi"/>
          <w:sz w:val="22"/>
          <w:szCs w:val="22"/>
        </w:rPr>
        <w:t xml:space="preserve"> (verklaring omtrent gedrag) vanaf 1 juli 2025 verplicht te stellen voor alle 1470  gemeentes die zijn aangesloten bij de PKN. De </w:t>
      </w:r>
      <w:proofErr w:type="spellStart"/>
      <w:r w:rsidRPr="00ED29DF">
        <w:rPr>
          <w:rFonts w:asciiTheme="minorHAnsi" w:hAnsiTheme="minorHAnsi" w:cstheme="minorHAnsi"/>
          <w:sz w:val="22"/>
          <w:szCs w:val="22"/>
        </w:rPr>
        <w:t>vog</w:t>
      </w:r>
      <w:proofErr w:type="spellEnd"/>
      <w:r w:rsidRPr="00ED29DF">
        <w:rPr>
          <w:rFonts w:asciiTheme="minorHAnsi" w:hAnsiTheme="minorHAnsi" w:cstheme="minorHAnsi"/>
          <w:sz w:val="22"/>
          <w:szCs w:val="22"/>
        </w:rPr>
        <w:t xml:space="preserve"> zal dan niet alleen verplichting zijn voor predikanten en andere medewerkers, maar ook voor vrijwilligers.</w:t>
      </w:r>
    </w:p>
    <w:p w14:paraId="197C816B" w14:textId="77777777" w:rsidR="00343F7D" w:rsidRPr="00ED29DF" w:rsidRDefault="00343F7D" w:rsidP="00343F7D">
      <w:pPr>
        <w:rPr>
          <w:rFonts w:asciiTheme="minorHAnsi" w:hAnsiTheme="minorHAnsi" w:cstheme="minorHAnsi"/>
          <w:sz w:val="22"/>
          <w:szCs w:val="22"/>
        </w:rPr>
      </w:pPr>
    </w:p>
    <w:p w14:paraId="368FD2FE" w14:textId="1D1A9F85" w:rsidR="00343F7D" w:rsidRPr="00343F7D" w:rsidRDefault="00343F7D" w:rsidP="00343F7D">
      <w:pPr>
        <w:jc w:val="left"/>
        <w:rPr>
          <w:rFonts w:asciiTheme="minorHAnsi" w:hAnsiTheme="minorHAnsi" w:cstheme="minorHAnsi"/>
          <w:b/>
          <w:bCs/>
          <w:sz w:val="22"/>
          <w:szCs w:val="22"/>
        </w:rPr>
      </w:pPr>
      <w:r w:rsidRPr="00ED29DF">
        <w:rPr>
          <w:rFonts w:asciiTheme="minorHAnsi" w:hAnsiTheme="minorHAnsi" w:cstheme="minorHAnsi"/>
          <w:b/>
          <w:bCs/>
          <w:sz w:val="22"/>
          <w:szCs w:val="22"/>
        </w:rPr>
        <w:t>Beleid veilig jeugdwerk</w:t>
      </w:r>
    </w:p>
    <w:p w14:paraId="469E30DA" w14:textId="77777777" w:rsidR="00343F7D" w:rsidRPr="00ED29DF" w:rsidRDefault="00343F7D" w:rsidP="00343F7D">
      <w:pPr>
        <w:rPr>
          <w:rFonts w:asciiTheme="minorHAnsi" w:hAnsiTheme="minorHAnsi" w:cstheme="minorHAnsi"/>
          <w:sz w:val="22"/>
          <w:szCs w:val="22"/>
        </w:rPr>
      </w:pPr>
      <w:r w:rsidRPr="00ED29DF">
        <w:rPr>
          <w:rFonts w:asciiTheme="minorHAnsi" w:hAnsiTheme="minorHAnsi" w:cstheme="minorHAnsi"/>
          <w:sz w:val="22"/>
          <w:szCs w:val="22"/>
        </w:rPr>
        <w:t>Zoals al eerder gezegd vinden we binnen onze beide kerken het belangrijk dat we zorgvuldig met mensen omgaan en met name onze jeugd. Wij willen de jeugd Jezus liefde laten ervaren en als organisatie een veilige plek zijn. Het liefdegebod heeft Jezus ons ook zelf gegeven toen hij zei: ‘Heb de Heer, uw God, lief met heel uw hart en met heel uw ziel en met heel uw verstand. Dat is het grootste en eerste gebod. Het tweede is daaraan gelijk: heb uw naaste lief als uzelf (Mattheus 22:37-39).</w:t>
      </w:r>
    </w:p>
    <w:p w14:paraId="3DC503CC" w14:textId="77777777" w:rsidR="00343F7D" w:rsidRPr="00ED29DF" w:rsidRDefault="00343F7D" w:rsidP="00343F7D">
      <w:pPr>
        <w:rPr>
          <w:rFonts w:asciiTheme="minorHAnsi" w:hAnsiTheme="minorHAnsi" w:cstheme="minorHAnsi"/>
          <w:b/>
          <w:bCs/>
          <w:sz w:val="22"/>
          <w:szCs w:val="22"/>
        </w:rPr>
      </w:pPr>
    </w:p>
    <w:p w14:paraId="4A2F7277" w14:textId="77777777" w:rsidR="00343F7D" w:rsidRPr="00ED29DF" w:rsidRDefault="00343F7D" w:rsidP="00343F7D">
      <w:pPr>
        <w:shd w:val="clear" w:color="auto" w:fill="FFFFFF"/>
        <w:spacing w:after="312"/>
        <w:rPr>
          <w:rFonts w:asciiTheme="minorHAnsi" w:eastAsiaTheme="minorHAnsi" w:hAnsiTheme="minorHAnsi" w:cstheme="minorHAnsi"/>
          <w:sz w:val="22"/>
          <w:szCs w:val="22"/>
          <w:lang w:eastAsia="en-US"/>
        </w:rPr>
      </w:pPr>
      <w:r w:rsidRPr="00ED29DF">
        <w:rPr>
          <w:rFonts w:asciiTheme="minorHAnsi" w:hAnsiTheme="minorHAnsi" w:cstheme="minorHAnsi"/>
          <w:sz w:val="22"/>
          <w:szCs w:val="22"/>
        </w:rPr>
        <w:t>Wij vinden afspraken over de manier van omgaan met elkaar belangrijk, omdat alle leden groot én klein zich prettig en veilig moeten kunnen voelen. Dit kan alleen als je elkaar in je waarde laat en elkaar met respect behandelt. Dit betekent dat wij in onze kerkelijke gemeente alle vormen van ongelijkwaardig behandelen zoals, pesten, machtsmisbruik, discriminerende, racistische, seksistische of (seksueel) intimiderende gedragingen of opmerkingen, of het hiertoe aanzetten, ontoelaatbaar vinden.</w:t>
      </w:r>
    </w:p>
    <w:p w14:paraId="19471267" w14:textId="77777777" w:rsidR="00343F7D" w:rsidRPr="00ED29DF" w:rsidRDefault="00343F7D" w:rsidP="00343F7D">
      <w:pPr>
        <w:shd w:val="clear" w:color="auto" w:fill="FFFFFF"/>
        <w:spacing w:after="312"/>
        <w:rPr>
          <w:rFonts w:asciiTheme="minorHAnsi" w:hAnsiTheme="minorHAnsi" w:cstheme="minorHAnsi"/>
          <w:color w:val="271623"/>
          <w:kern w:val="0"/>
          <w:sz w:val="22"/>
          <w:szCs w:val="22"/>
          <w:lang w:eastAsia="nl-NL"/>
          <w14:ligatures w14:val="none"/>
        </w:rPr>
      </w:pPr>
      <w:r w:rsidRPr="00ED29DF">
        <w:rPr>
          <w:rFonts w:asciiTheme="minorHAnsi" w:hAnsiTheme="minorHAnsi" w:cstheme="minorHAnsi"/>
          <w:color w:val="271623"/>
          <w:kern w:val="0"/>
          <w:sz w:val="22"/>
          <w:szCs w:val="22"/>
          <w:lang w:eastAsia="nl-NL"/>
          <w14:ligatures w14:val="none"/>
        </w:rPr>
        <w:t xml:space="preserve">We waarderen het als mensen de taken binnen de gemeente en het jeugdwerk een warm hart toedragen en hieraan hun bijdrage willen leveren. Bij alle activiteiten/bezoekwerk e.d. staat het welzijn en de veiligheid van de gehele gemeente – baby tot (kwetsbare) oudere – voorop. </w:t>
      </w:r>
    </w:p>
    <w:p w14:paraId="5699C4B8" w14:textId="77777777" w:rsidR="00343F7D" w:rsidRPr="00ED29DF" w:rsidRDefault="00343F7D" w:rsidP="00343F7D">
      <w:pPr>
        <w:shd w:val="clear" w:color="auto" w:fill="FFFFFF"/>
        <w:spacing w:after="312"/>
        <w:rPr>
          <w:rFonts w:asciiTheme="minorHAnsi" w:hAnsiTheme="minorHAnsi" w:cstheme="minorHAnsi"/>
          <w:b/>
          <w:bCs/>
          <w:color w:val="271623"/>
          <w:kern w:val="0"/>
          <w:sz w:val="22"/>
          <w:szCs w:val="22"/>
          <w:lang w:eastAsia="nl-NL"/>
          <w14:ligatures w14:val="none"/>
        </w:rPr>
      </w:pPr>
      <w:r w:rsidRPr="00ED29DF">
        <w:rPr>
          <w:rFonts w:asciiTheme="minorHAnsi" w:hAnsiTheme="minorHAnsi" w:cstheme="minorHAnsi"/>
          <w:b/>
          <w:bCs/>
          <w:color w:val="271623"/>
          <w:kern w:val="0"/>
          <w:sz w:val="22"/>
          <w:szCs w:val="22"/>
          <w:lang w:eastAsia="nl-NL"/>
          <w14:ligatures w14:val="none"/>
        </w:rPr>
        <w:t>Het beleid ‘veilige gemeente’ omvat het volgende:</w:t>
      </w:r>
    </w:p>
    <w:p w14:paraId="641CB5BC" w14:textId="5E6AC0CC" w:rsidR="00343F7D" w:rsidRPr="00343F7D" w:rsidRDefault="00343F7D" w:rsidP="00343F7D">
      <w:pPr>
        <w:pStyle w:val="Lijstalinea"/>
        <w:numPr>
          <w:ilvl w:val="0"/>
          <w:numId w:val="5"/>
        </w:numPr>
        <w:shd w:val="clear" w:color="auto" w:fill="FFFFFF"/>
        <w:spacing w:after="312"/>
        <w:rPr>
          <w:rFonts w:asciiTheme="minorHAnsi" w:hAnsiTheme="minorHAnsi" w:cstheme="minorHAnsi"/>
          <w:color w:val="271623"/>
          <w:kern w:val="0"/>
          <w:sz w:val="22"/>
          <w:szCs w:val="22"/>
          <w14:ligatures w14:val="none"/>
        </w:rPr>
      </w:pPr>
      <w:r w:rsidRPr="00343F7D">
        <w:rPr>
          <w:rFonts w:asciiTheme="minorHAnsi" w:hAnsiTheme="minorHAnsi" w:cstheme="minorHAnsi"/>
          <w:b/>
          <w:bCs/>
          <w:color w:val="271623"/>
          <w:kern w:val="0"/>
          <w:sz w:val="22"/>
          <w:szCs w:val="22"/>
          <w14:ligatures w14:val="none"/>
        </w:rPr>
        <w:t>Gedragscode</w:t>
      </w:r>
      <w:r w:rsidRPr="00343F7D">
        <w:rPr>
          <w:rFonts w:asciiTheme="minorHAnsi" w:hAnsiTheme="minorHAnsi" w:cstheme="minorHAnsi"/>
          <w:color w:val="271623"/>
          <w:kern w:val="0"/>
          <w:sz w:val="22"/>
          <w:szCs w:val="22"/>
          <w14:ligatures w14:val="none"/>
        </w:rPr>
        <w:t xml:space="preserve">: We hanteren een gedragscode die geldt voor alle vrijwilligers en beroepskrachten en in alle commissies en clubs die te maken hebben met kinderen en jongeren. Jullie worden gevraagd deze na te leven en ter bevestiging daarvan deze te ondertekenen. In deze gedragscode staat wat de kerkenraad van vrijwilligers en beroepskracht verwacht. Welk gedrag wel en welk gedrag niet geaccepteerd wordt. Je belooft je aan deze regels te houden. </w:t>
      </w:r>
    </w:p>
    <w:p w14:paraId="3C74E6E8" w14:textId="33629D6E" w:rsidR="00343F7D" w:rsidRPr="00160ED8" w:rsidRDefault="00343F7D" w:rsidP="00343F7D">
      <w:pPr>
        <w:pStyle w:val="Lijstalinea"/>
        <w:shd w:val="clear" w:color="auto" w:fill="FFFFFF"/>
        <w:spacing w:after="312"/>
        <w:ind w:left="360"/>
        <w:rPr>
          <w:rFonts w:asciiTheme="minorHAnsi" w:hAnsiTheme="minorHAnsi" w:cstheme="minorHAnsi"/>
          <w:color w:val="271623"/>
          <w:kern w:val="0"/>
          <w:sz w:val="22"/>
          <w:szCs w:val="22"/>
          <w:highlight w:val="yellow"/>
          <w14:ligatures w14:val="none"/>
        </w:rPr>
      </w:pPr>
      <w:r w:rsidRPr="00160ED8">
        <w:rPr>
          <w:rFonts w:asciiTheme="minorHAnsi" w:hAnsiTheme="minorHAnsi" w:cstheme="minorHAnsi"/>
          <w:color w:val="271623"/>
          <w:kern w:val="0"/>
          <w:sz w:val="22"/>
          <w:szCs w:val="22"/>
          <w14:ligatures w14:val="none"/>
        </w:rPr>
        <w:t xml:space="preserve">Deze gedragscode is opgesteld ter </w:t>
      </w:r>
      <w:r w:rsidRPr="00160ED8">
        <w:rPr>
          <w:rFonts w:asciiTheme="minorHAnsi" w:hAnsiTheme="minorHAnsi" w:cstheme="minorHAnsi"/>
          <w:sz w:val="22"/>
          <w:szCs w:val="22"/>
        </w:rPr>
        <w:t xml:space="preserve">bescherming van alle leden van de kerk en dus ook ter bescherming van de vrijwilligers zelf. </w:t>
      </w:r>
      <w:r w:rsidRPr="00160ED8">
        <w:rPr>
          <w:rFonts w:asciiTheme="minorHAnsi" w:hAnsiTheme="minorHAnsi" w:cstheme="minorHAnsi"/>
          <w:color w:val="271623"/>
          <w:kern w:val="0"/>
          <w:sz w:val="22"/>
          <w:szCs w:val="22"/>
          <w14:ligatures w14:val="none"/>
        </w:rPr>
        <w:t xml:space="preserve">Het is een officieel document dat door vrijwilligers en beroepskracht bij de start van hun werk ondertekend wordt. </w:t>
      </w:r>
    </w:p>
    <w:p w14:paraId="6BCB248D" w14:textId="77777777" w:rsidR="00343F7D" w:rsidRPr="00343F7D" w:rsidRDefault="00343F7D" w:rsidP="00343F7D">
      <w:pPr>
        <w:pStyle w:val="Lijstalinea"/>
        <w:numPr>
          <w:ilvl w:val="0"/>
          <w:numId w:val="5"/>
        </w:numPr>
        <w:shd w:val="clear" w:color="auto" w:fill="FFFFFF"/>
        <w:spacing w:after="312"/>
        <w:rPr>
          <w:rFonts w:asciiTheme="minorHAnsi" w:hAnsiTheme="minorHAnsi" w:cstheme="minorHAnsi"/>
          <w:color w:val="271623"/>
          <w:kern w:val="0"/>
          <w:sz w:val="22"/>
          <w:szCs w:val="22"/>
          <w14:ligatures w14:val="none"/>
        </w:rPr>
      </w:pPr>
      <w:r w:rsidRPr="00343F7D">
        <w:rPr>
          <w:rFonts w:asciiTheme="minorHAnsi" w:hAnsiTheme="minorHAnsi" w:cstheme="minorHAnsi"/>
          <w:b/>
          <w:bCs/>
          <w:color w:val="271623"/>
          <w:kern w:val="0"/>
          <w:sz w:val="22"/>
          <w:szCs w:val="22"/>
          <w14:ligatures w14:val="none"/>
        </w:rPr>
        <w:lastRenderedPageBreak/>
        <w:t>VOG (gratis)</w:t>
      </w:r>
      <w:r w:rsidRPr="00343F7D">
        <w:rPr>
          <w:rFonts w:asciiTheme="minorHAnsi" w:hAnsiTheme="minorHAnsi" w:cstheme="minorHAnsi"/>
          <w:color w:val="271623"/>
          <w:kern w:val="0"/>
          <w:sz w:val="22"/>
          <w:szCs w:val="22"/>
          <w14:ligatures w14:val="none"/>
        </w:rPr>
        <w:t xml:space="preserve">: We stellen een VOG*(Verklaring Omtrent Gedrag) verplicht voor alle vrijwilligers en beroepskrachten en in alle commissies en clubs die te maken hebben </w:t>
      </w:r>
    </w:p>
    <w:p w14:paraId="6B461FFE" w14:textId="693E5CDA" w:rsidR="00343F7D" w:rsidRPr="00ED29DF"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r w:rsidRPr="00343F7D">
        <w:rPr>
          <w:rFonts w:asciiTheme="minorHAnsi" w:hAnsiTheme="minorHAnsi" w:cstheme="minorHAnsi"/>
          <w:color w:val="271623"/>
          <w:kern w:val="0"/>
          <w:sz w:val="22"/>
          <w:szCs w:val="22"/>
          <w14:ligatures w14:val="none"/>
        </w:rPr>
        <w:t>kinderen en jongeren van 18 jaar en ouder.</w:t>
      </w:r>
      <w:r w:rsidRPr="00ED29DF">
        <w:rPr>
          <w:rFonts w:asciiTheme="minorHAnsi" w:hAnsiTheme="minorHAnsi" w:cstheme="minorHAnsi"/>
          <w:color w:val="271623"/>
          <w:kern w:val="0"/>
          <w:sz w:val="22"/>
          <w:szCs w:val="22"/>
          <w14:ligatures w14:val="none"/>
        </w:rPr>
        <w:t xml:space="preserve"> </w:t>
      </w:r>
    </w:p>
    <w:p w14:paraId="7C464D54" w14:textId="77777777" w:rsidR="00343F7D"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r w:rsidRPr="00ED29DF">
        <w:rPr>
          <w:rFonts w:asciiTheme="minorHAnsi" w:hAnsiTheme="minorHAnsi" w:cstheme="minorHAnsi"/>
          <w:color w:val="271623"/>
          <w:kern w:val="0"/>
          <w:sz w:val="22"/>
          <w:szCs w:val="22"/>
          <w14:ligatures w14:val="none"/>
        </w:rPr>
        <w:t>Voor incidentele inzet van (jeugd)medewerkers, zoals bijvoorbeeld het jeugdkamp, wordt aan de begeleiders gevraagd de gedragscode te ondertekenen.</w:t>
      </w:r>
    </w:p>
    <w:p w14:paraId="30118BAC" w14:textId="77777777" w:rsidR="00343F7D" w:rsidRPr="002E3E73"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r>
        <w:rPr>
          <w:rFonts w:asciiTheme="minorHAnsi" w:hAnsiTheme="minorHAnsi" w:cstheme="minorHAnsi"/>
          <w:color w:val="271623"/>
          <w:kern w:val="0"/>
          <w:sz w:val="22"/>
          <w:szCs w:val="22"/>
          <w14:ligatures w14:val="none"/>
        </w:rPr>
        <w:t xml:space="preserve">Een </w:t>
      </w:r>
      <w:proofErr w:type="spellStart"/>
      <w:r>
        <w:rPr>
          <w:rFonts w:asciiTheme="minorHAnsi" w:hAnsiTheme="minorHAnsi" w:cstheme="minorHAnsi"/>
          <w:color w:val="271623"/>
          <w:kern w:val="0"/>
          <w:sz w:val="22"/>
          <w:szCs w:val="22"/>
          <w14:ligatures w14:val="none"/>
        </w:rPr>
        <w:t>vog</w:t>
      </w:r>
      <w:proofErr w:type="spellEnd"/>
      <w:r>
        <w:rPr>
          <w:rFonts w:asciiTheme="minorHAnsi" w:hAnsiTheme="minorHAnsi" w:cstheme="minorHAnsi"/>
          <w:color w:val="271623"/>
          <w:kern w:val="0"/>
          <w:sz w:val="22"/>
          <w:szCs w:val="22"/>
          <w14:ligatures w14:val="none"/>
        </w:rPr>
        <w:t xml:space="preserve"> geeft geen garantie dat iemand geen fout gedrag heeft vertoond. Wél vraagt het om bewustwording: je gaat met kwetsbare mensen werken.</w:t>
      </w:r>
    </w:p>
    <w:p w14:paraId="6DB0091D" w14:textId="77777777" w:rsidR="00343F7D" w:rsidRPr="00343F7D" w:rsidRDefault="00343F7D" w:rsidP="00343F7D">
      <w:pPr>
        <w:pStyle w:val="Lijstalinea"/>
        <w:numPr>
          <w:ilvl w:val="0"/>
          <w:numId w:val="5"/>
        </w:numPr>
        <w:shd w:val="clear" w:color="auto" w:fill="FFFFFF"/>
        <w:spacing w:after="312"/>
        <w:rPr>
          <w:rFonts w:asciiTheme="minorHAnsi" w:hAnsiTheme="minorHAnsi" w:cstheme="minorHAnsi"/>
          <w:color w:val="222222"/>
          <w:sz w:val="22"/>
          <w:szCs w:val="22"/>
          <w:shd w:val="clear" w:color="auto" w:fill="FFFFFF"/>
        </w:rPr>
      </w:pPr>
      <w:r w:rsidRPr="00ED29DF">
        <w:rPr>
          <w:rFonts w:asciiTheme="minorHAnsi" w:hAnsiTheme="minorHAnsi" w:cstheme="minorHAnsi"/>
          <w:b/>
          <w:bCs/>
          <w:color w:val="271623"/>
          <w:kern w:val="0"/>
          <w:sz w:val="22"/>
          <w:szCs w:val="22"/>
          <w14:ligatures w14:val="none"/>
        </w:rPr>
        <w:t xml:space="preserve">Vertrouwenspersonen: </w:t>
      </w:r>
      <w:r>
        <w:rPr>
          <w:rFonts w:asciiTheme="minorHAnsi" w:hAnsiTheme="minorHAnsi" w:cstheme="minorHAnsi"/>
          <w:color w:val="271623"/>
          <w:kern w:val="0"/>
          <w:sz w:val="22"/>
          <w:szCs w:val="22"/>
          <w14:ligatures w14:val="none"/>
        </w:rPr>
        <w:t>Het aanstellen van vertrouwenspersonen is ook een onderdeel van het beleid veilig Jeugdwerk. Gemeenteleden kunnen bij vertrouwenspersonen terecht met hun verhaal, vragen, vermoedens en meldingen van (seksueel) grensoverschrijdend gedrag. Afhankelijk van de situatie kan de vertrouwenspersoon doorverwijzen en de melder bijstaan in gesprekken met anderen en bij aangiftes en klachtenprocedures. Zij doen niet aan waarheidsvinding en gaan niet zelf op onderzoek uit. De vertrouwenspersonen zijn geen therapeut, mediator, pastoraal medewerker of advocaat. Zij staan naast het gemeentelid dat zich bij hen meldt, hebben een luisterende taak en ondersteunen de betreffende persoon. Bij (</w:t>
      </w:r>
      <w:r w:rsidRPr="00CB1F14">
        <w:rPr>
          <w:rFonts w:asciiTheme="minorHAnsi" w:hAnsiTheme="minorHAnsi" w:cstheme="minorHAnsi"/>
          <w:color w:val="271623"/>
          <w:kern w:val="0"/>
          <w:sz w:val="22"/>
          <w:szCs w:val="22"/>
          <w14:ligatures w14:val="none"/>
        </w:rPr>
        <w:t>verdenking van) seksueel en ander grensoverschrijdend gedrag wordt het meldprotocol gevolgd, dat is opgesteld door de PKN.</w:t>
      </w:r>
    </w:p>
    <w:p w14:paraId="1FDC8E32" w14:textId="219BB65E" w:rsidR="00343F7D" w:rsidRPr="00343F7D" w:rsidRDefault="00343F7D" w:rsidP="00343F7D">
      <w:pPr>
        <w:pStyle w:val="Lijstalinea"/>
        <w:shd w:val="clear" w:color="auto" w:fill="FFFFFF"/>
        <w:spacing w:after="312"/>
        <w:ind w:left="360"/>
        <w:rPr>
          <w:rFonts w:asciiTheme="minorHAnsi" w:hAnsiTheme="minorHAnsi" w:cstheme="minorHAnsi"/>
          <w:color w:val="222222"/>
          <w:sz w:val="22"/>
          <w:szCs w:val="22"/>
          <w:shd w:val="clear" w:color="auto" w:fill="FFFFFF"/>
        </w:rPr>
      </w:pPr>
      <w:r w:rsidRPr="00343F7D">
        <w:rPr>
          <w:rFonts w:asciiTheme="minorHAnsi" w:hAnsiTheme="minorHAnsi" w:cstheme="minorHAnsi"/>
          <w:color w:val="271623"/>
          <w:kern w:val="0"/>
          <w:sz w:val="22"/>
          <w:szCs w:val="22"/>
          <w14:ligatures w14:val="none"/>
        </w:rPr>
        <w:t xml:space="preserve">Voor de Baak zijn de </w:t>
      </w:r>
      <w:proofErr w:type="spellStart"/>
      <w:r w:rsidRPr="00343F7D">
        <w:rPr>
          <w:rFonts w:asciiTheme="minorHAnsi" w:hAnsiTheme="minorHAnsi" w:cstheme="minorHAnsi"/>
          <w:color w:val="271623"/>
          <w:kern w:val="0"/>
          <w:sz w:val="22"/>
          <w:szCs w:val="22"/>
          <w14:ligatures w14:val="none"/>
        </w:rPr>
        <w:t>vertrouwerspersonen</w:t>
      </w:r>
      <w:proofErr w:type="spellEnd"/>
      <w:r w:rsidRPr="00343F7D">
        <w:rPr>
          <w:rFonts w:asciiTheme="minorHAnsi" w:hAnsiTheme="minorHAnsi" w:cstheme="minorHAnsi"/>
          <w:color w:val="271623"/>
          <w:kern w:val="0"/>
          <w:sz w:val="22"/>
          <w:szCs w:val="22"/>
          <w14:ligatures w14:val="none"/>
        </w:rPr>
        <w:t>: Marianne Habers en Saskia Uithof</w:t>
      </w:r>
    </w:p>
    <w:p w14:paraId="6B47DCC4" w14:textId="77777777" w:rsidR="00343F7D"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r>
        <w:rPr>
          <w:rFonts w:asciiTheme="minorHAnsi" w:hAnsiTheme="minorHAnsi" w:cstheme="minorHAnsi"/>
          <w:color w:val="271623"/>
          <w:kern w:val="0"/>
          <w:sz w:val="22"/>
          <w:szCs w:val="22"/>
          <w14:ligatures w14:val="none"/>
        </w:rPr>
        <w:t xml:space="preserve">Voor de Ichthuskerk zijn de vertrouwenspersonen: </w:t>
      </w:r>
      <w:proofErr w:type="spellStart"/>
      <w:r>
        <w:rPr>
          <w:rFonts w:asciiTheme="minorHAnsi" w:hAnsiTheme="minorHAnsi" w:cstheme="minorHAnsi"/>
          <w:color w:val="271623"/>
          <w:kern w:val="0"/>
          <w:sz w:val="22"/>
          <w:szCs w:val="22"/>
          <w14:ligatures w14:val="none"/>
        </w:rPr>
        <w:t>Gerdie</w:t>
      </w:r>
      <w:proofErr w:type="spellEnd"/>
      <w:r>
        <w:rPr>
          <w:rFonts w:asciiTheme="minorHAnsi" w:hAnsiTheme="minorHAnsi" w:cstheme="minorHAnsi"/>
          <w:color w:val="271623"/>
          <w:kern w:val="0"/>
          <w:sz w:val="22"/>
          <w:szCs w:val="22"/>
          <w14:ligatures w14:val="none"/>
        </w:rPr>
        <w:t xml:space="preserve"> van </w:t>
      </w:r>
      <w:proofErr w:type="spellStart"/>
      <w:r>
        <w:rPr>
          <w:rFonts w:asciiTheme="minorHAnsi" w:hAnsiTheme="minorHAnsi" w:cstheme="minorHAnsi"/>
          <w:color w:val="271623"/>
          <w:kern w:val="0"/>
          <w:sz w:val="22"/>
          <w:szCs w:val="22"/>
          <w14:ligatures w14:val="none"/>
        </w:rPr>
        <w:t>Gijssel</w:t>
      </w:r>
      <w:proofErr w:type="spellEnd"/>
      <w:r>
        <w:rPr>
          <w:rFonts w:asciiTheme="minorHAnsi" w:hAnsiTheme="minorHAnsi" w:cstheme="minorHAnsi"/>
          <w:color w:val="271623"/>
          <w:kern w:val="0"/>
          <w:sz w:val="22"/>
          <w:szCs w:val="22"/>
          <w14:ligatures w14:val="none"/>
        </w:rPr>
        <w:t xml:space="preserve"> en Jaap Poetsma. Hun gegevens zijn oa in de gemeentegids, kerkbrief of website terug te vinden</w:t>
      </w:r>
    </w:p>
    <w:p w14:paraId="308105CF" w14:textId="5C0AF798" w:rsidR="00343F7D" w:rsidRPr="00680A7A" w:rsidRDefault="00343F7D" w:rsidP="00343F7D">
      <w:pPr>
        <w:pStyle w:val="Lijstalinea"/>
        <w:numPr>
          <w:ilvl w:val="0"/>
          <w:numId w:val="5"/>
        </w:numPr>
        <w:shd w:val="clear" w:color="auto" w:fill="FFFFFF"/>
        <w:spacing w:after="312"/>
        <w:rPr>
          <w:rFonts w:asciiTheme="minorHAnsi" w:hAnsiTheme="minorHAnsi" w:cstheme="minorHAnsi"/>
          <w:color w:val="271623"/>
          <w:kern w:val="0"/>
          <w:sz w:val="22"/>
          <w:szCs w:val="22"/>
          <w14:ligatures w14:val="none"/>
        </w:rPr>
      </w:pPr>
      <w:r w:rsidRPr="00680A7A">
        <w:rPr>
          <w:rFonts w:asciiTheme="minorHAnsi" w:hAnsiTheme="minorHAnsi" w:cstheme="minorHAnsi"/>
          <w:color w:val="271623"/>
          <w:kern w:val="0"/>
          <w:sz w:val="22"/>
          <w:szCs w:val="22"/>
          <w14:ligatures w14:val="none"/>
        </w:rPr>
        <w:t xml:space="preserve">Het protocol ‘veilige gemeente’ en de contactgegevens van de vertrouwenspersonen zal terug te lezen/vinden zijn op de websites </w:t>
      </w:r>
    </w:p>
    <w:p w14:paraId="60C89AFB" w14:textId="77777777" w:rsidR="00343F7D" w:rsidRPr="00680A7A"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p>
    <w:p w14:paraId="0AEE85A6" w14:textId="77777777" w:rsidR="00343F7D"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r w:rsidRPr="00ED29DF">
        <w:rPr>
          <w:rFonts w:asciiTheme="minorHAnsi" w:hAnsiTheme="minorHAnsi" w:cstheme="minorHAnsi"/>
          <w:color w:val="271623"/>
          <w:kern w:val="0"/>
          <w:sz w:val="22"/>
          <w:szCs w:val="22"/>
          <w14:ligatures w14:val="none"/>
        </w:rPr>
        <w:t xml:space="preserve">Naast bovenstaande beleidspunten gelden voor medewerkers in het </w:t>
      </w:r>
      <w:r w:rsidRPr="00ED29DF">
        <w:rPr>
          <w:rFonts w:asciiTheme="minorHAnsi" w:hAnsiTheme="minorHAnsi" w:cstheme="minorHAnsi"/>
          <w:b/>
          <w:bCs/>
          <w:color w:val="271623"/>
          <w:kern w:val="0"/>
          <w:sz w:val="22"/>
          <w:szCs w:val="22"/>
          <w14:ligatures w14:val="none"/>
        </w:rPr>
        <w:t xml:space="preserve">jeugdwerk </w:t>
      </w:r>
      <w:r w:rsidRPr="00ED29DF">
        <w:rPr>
          <w:rFonts w:asciiTheme="minorHAnsi" w:hAnsiTheme="minorHAnsi" w:cstheme="minorHAnsi"/>
          <w:color w:val="271623"/>
          <w:kern w:val="0"/>
          <w:sz w:val="22"/>
          <w:szCs w:val="22"/>
          <w14:ligatures w14:val="none"/>
        </w:rPr>
        <w:t>ook onderstaande regel:</w:t>
      </w:r>
    </w:p>
    <w:p w14:paraId="7B89EB72" w14:textId="77777777" w:rsidR="00343F7D" w:rsidRPr="00ED29DF" w:rsidRDefault="00343F7D" w:rsidP="00343F7D">
      <w:pPr>
        <w:pStyle w:val="Lijstalinea"/>
        <w:shd w:val="clear" w:color="auto" w:fill="FFFFFF"/>
        <w:spacing w:after="312"/>
        <w:ind w:left="360"/>
        <w:rPr>
          <w:rFonts w:asciiTheme="minorHAnsi" w:hAnsiTheme="minorHAnsi" w:cstheme="minorHAnsi"/>
          <w:color w:val="271623"/>
          <w:kern w:val="0"/>
          <w:sz w:val="22"/>
          <w:szCs w:val="22"/>
          <w14:ligatures w14:val="none"/>
        </w:rPr>
      </w:pPr>
    </w:p>
    <w:p w14:paraId="751A72D1" w14:textId="12A5F338" w:rsidR="00343F7D" w:rsidRPr="00343F7D" w:rsidRDefault="00343F7D" w:rsidP="00343F7D">
      <w:pPr>
        <w:pStyle w:val="Lijstalinea"/>
        <w:numPr>
          <w:ilvl w:val="0"/>
          <w:numId w:val="4"/>
        </w:numPr>
        <w:shd w:val="clear" w:color="auto" w:fill="FFFFFF"/>
        <w:spacing w:after="312"/>
        <w:rPr>
          <w:rFonts w:asciiTheme="minorHAnsi" w:hAnsiTheme="minorHAnsi" w:cstheme="minorHAnsi"/>
          <w:color w:val="271623"/>
          <w:kern w:val="0"/>
          <w:sz w:val="22"/>
          <w:szCs w:val="22"/>
          <w14:ligatures w14:val="none"/>
        </w:rPr>
      </w:pPr>
      <w:r w:rsidRPr="00ED29DF">
        <w:rPr>
          <w:rFonts w:asciiTheme="minorHAnsi" w:hAnsiTheme="minorHAnsi" w:cstheme="minorHAnsi"/>
          <w:color w:val="271623"/>
          <w:kern w:val="0"/>
          <w:sz w:val="22"/>
          <w:szCs w:val="22"/>
          <w14:ligatures w14:val="none"/>
        </w:rPr>
        <w:t>Bij de organisatie van activiteiten en bijeenkomsten van kinderen/jongeren proberen wij zoveel mogelijk het 4-ogenprincipte te hanteren. Dat wil zeggen dat bij activiteiten met kinderen/jongeren altijd meer dan 1 volwass</w:t>
      </w:r>
      <w:r>
        <w:rPr>
          <w:rFonts w:asciiTheme="minorHAnsi" w:hAnsiTheme="minorHAnsi" w:cstheme="minorHAnsi"/>
          <w:color w:val="271623"/>
          <w:kern w:val="0"/>
          <w:sz w:val="22"/>
          <w:szCs w:val="22"/>
          <w14:ligatures w14:val="none"/>
        </w:rPr>
        <w:t>e</w:t>
      </w:r>
      <w:r w:rsidRPr="00343F7D">
        <w:rPr>
          <w:rFonts w:asciiTheme="minorHAnsi" w:hAnsiTheme="minorHAnsi" w:cstheme="minorHAnsi"/>
          <w:color w:val="271623"/>
          <w:kern w:val="0"/>
          <w:sz w:val="22"/>
          <w:szCs w:val="22"/>
          <w14:ligatures w14:val="none"/>
        </w:rPr>
        <w:t>n begeleider aanwezig is.</w:t>
      </w:r>
    </w:p>
    <w:p w14:paraId="052EC02E" w14:textId="77777777" w:rsidR="00343F7D" w:rsidRDefault="00343F7D" w:rsidP="00343F7D">
      <w:pPr>
        <w:jc w:val="center"/>
        <w:rPr>
          <w:rFonts w:asciiTheme="minorHAnsi" w:hAnsiTheme="minorHAnsi" w:cstheme="minorHAnsi"/>
          <w:sz w:val="22"/>
          <w:szCs w:val="22"/>
          <w:lang w:val="nl-NL"/>
        </w:rPr>
      </w:pPr>
    </w:p>
    <w:p w14:paraId="0BCC8F1E" w14:textId="77777777" w:rsidR="00343F7D" w:rsidRDefault="00343F7D" w:rsidP="00343F7D">
      <w:pPr>
        <w:jc w:val="center"/>
        <w:rPr>
          <w:rFonts w:asciiTheme="minorHAnsi" w:hAnsiTheme="minorHAnsi" w:cstheme="minorHAnsi"/>
          <w:sz w:val="22"/>
          <w:szCs w:val="22"/>
          <w:lang w:val="nl-NL"/>
        </w:rPr>
      </w:pPr>
    </w:p>
    <w:p w14:paraId="7640B934" w14:textId="77777777" w:rsidR="00343F7D" w:rsidRDefault="00343F7D" w:rsidP="00343F7D">
      <w:pPr>
        <w:jc w:val="center"/>
        <w:rPr>
          <w:rFonts w:asciiTheme="minorHAnsi" w:hAnsiTheme="minorHAnsi" w:cstheme="minorHAnsi"/>
          <w:sz w:val="22"/>
          <w:szCs w:val="22"/>
          <w:lang w:val="nl-NL"/>
        </w:rPr>
      </w:pPr>
    </w:p>
    <w:p w14:paraId="067AC4B7" w14:textId="41BCDB1D"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verandering zijn.</w:t>
      </w:r>
    </w:p>
    <w:p w14:paraId="2ED964BE"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geen vooruitgang noemen</w:t>
      </w:r>
    </w:p>
    <w:p w14:paraId="64FA92B4"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waar een ander ten onder gaat.</w:t>
      </w:r>
    </w:p>
    <w:p w14:paraId="7BDB00BE"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geen groei noemen</w:t>
      </w:r>
    </w:p>
    <w:p w14:paraId="1BB874CF"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waar een ander minder van wordt.</w:t>
      </w:r>
    </w:p>
    <w:p w14:paraId="0E65DF60"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geen vrijheid noemen</w:t>
      </w:r>
    </w:p>
    <w:p w14:paraId="753725DC"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wat een ander het recht ontneemt zichzelf te zijn.</w:t>
      </w:r>
    </w:p>
    <w:p w14:paraId="5FB46DC5"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geen gemeenschap noemen</w:t>
      </w:r>
    </w:p>
    <w:p w14:paraId="27E3FA5B"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waar de minste niet de meeste aandacht krijgt.</w:t>
      </w:r>
    </w:p>
    <w:p w14:paraId="70083C17"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Laat ons zelf de verandering zijn</w:t>
      </w:r>
    </w:p>
    <w:p w14:paraId="06F61FB1" w14:textId="77777777" w:rsidR="00343F7D" w:rsidRPr="00343F7D" w:rsidRDefault="00343F7D" w:rsidP="00343F7D">
      <w:pPr>
        <w:jc w:val="center"/>
        <w:rPr>
          <w:rFonts w:asciiTheme="minorHAnsi" w:hAnsiTheme="minorHAnsi" w:cstheme="minorHAnsi"/>
          <w:i/>
          <w:iCs/>
          <w:sz w:val="22"/>
          <w:szCs w:val="22"/>
          <w:lang w:val="nl-NL"/>
        </w:rPr>
      </w:pPr>
      <w:r w:rsidRPr="00343F7D">
        <w:rPr>
          <w:rFonts w:asciiTheme="minorHAnsi" w:hAnsiTheme="minorHAnsi" w:cstheme="minorHAnsi"/>
          <w:i/>
          <w:iCs/>
          <w:sz w:val="22"/>
          <w:szCs w:val="22"/>
          <w:lang w:val="nl-NL"/>
        </w:rPr>
        <w:t>die we in de wereld willen zien.</w:t>
      </w:r>
    </w:p>
    <w:p w14:paraId="2B2A7AFB" w14:textId="77777777" w:rsidR="00343F7D" w:rsidRPr="00343F7D" w:rsidRDefault="00343F7D" w:rsidP="00343F7D">
      <w:pPr>
        <w:jc w:val="center"/>
        <w:rPr>
          <w:rFonts w:asciiTheme="minorHAnsi" w:hAnsiTheme="minorHAnsi" w:cstheme="minorHAnsi"/>
          <w:b/>
          <w:bCs/>
          <w:i/>
          <w:iCs/>
          <w:sz w:val="22"/>
          <w:szCs w:val="22"/>
          <w:lang w:val="nl-NL"/>
        </w:rPr>
      </w:pPr>
      <w:proofErr w:type="spellStart"/>
      <w:r w:rsidRPr="00343F7D">
        <w:rPr>
          <w:rFonts w:asciiTheme="minorHAnsi" w:hAnsiTheme="minorHAnsi" w:cstheme="minorHAnsi"/>
          <w:b/>
          <w:bCs/>
          <w:i/>
          <w:iCs/>
          <w:sz w:val="22"/>
          <w:szCs w:val="22"/>
          <w:lang w:val="nl-NL"/>
        </w:rPr>
        <w:t>Mahatma</w:t>
      </w:r>
      <w:proofErr w:type="spellEnd"/>
      <w:r w:rsidRPr="00343F7D">
        <w:rPr>
          <w:rFonts w:asciiTheme="minorHAnsi" w:hAnsiTheme="minorHAnsi" w:cstheme="minorHAnsi"/>
          <w:b/>
          <w:bCs/>
          <w:i/>
          <w:iCs/>
          <w:sz w:val="22"/>
          <w:szCs w:val="22"/>
          <w:lang w:val="nl-NL"/>
        </w:rPr>
        <w:t xml:space="preserve"> </w:t>
      </w:r>
      <w:proofErr w:type="spellStart"/>
      <w:r w:rsidRPr="00343F7D">
        <w:rPr>
          <w:rFonts w:asciiTheme="minorHAnsi" w:hAnsiTheme="minorHAnsi" w:cstheme="minorHAnsi"/>
          <w:b/>
          <w:bCs/>
          <w:i/>
          <w:iCs/>
          <w:sz w:val="22"/>
          <w:szCs w:val="22"/>
          <w:lang w:val="nl-NL"/>
        </w:rPr>
        <w:t>Ghandi</w:t>
      </w:r>
      <w:proofErr w:type="spellEnd"/>
    </w:p>
    <w:p w14:paraId="17BCB312" w14:textId="77777777" w:rsidR="00343F7D" w:rsidRPr="002B48B3" w:rsidRDefault="00343F7D" w:rsidP="00343F7D">
      <w:pPr>
        <w:jc w:val="center"/>
        <w:rPr>
          <w:rFonts w:asciiTheme="minorHAnsi" w:hAnsiTheme="minorHAnsi" w:cstheme="minorHAnsi"/>
          <w:b/>
          <w:bCs/>
          <w:sz w:val="22"/>
          <w:szCs w:val="22"/>
        </w:rPr>
      </w:pPr>
    </w:p>
    <w:p w14:paraId="3D2E82BF" w14:textId="77777777" w:rsidR="00343F7D" w:rsidRPr="00ED29DF" w:rsidRDefault="00343F7D" w:rsidP="00343F7D">
      <w:pPr>
        <w:rPr>
          <w:rFonts w:asciiTheme="minorHAnsi" w:hAnsiTheme="minorHAnsi" w:cstheme="minorHAnsi"/>
          <w:sz w:val="22"/>
          <w:szCs w:val="22"/>
        </w:rPr>
      </w:pPr>
    </w:p>
    <w:p w14:paraId="7B840D4E" w14:textId="77777777" w:rsidR="00F97DC3" w:rsidRDefault="00F97DC3"/>
    <w:sectPr w:rsidR="00F97DC3" w:rsidSect="0034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D37"/>
    <w:multiLevelType w:val="hybridMultilevel"/>
    <w:tmpl w:val="EA8222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28436D"/>
    <w:multiLevelType w:val="hybridMultilevel"/>
    <w:tmpl w:val="9B4410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0057C1"/>
    <w:multiLevelType w:val="hybridMultilevel"/>
    <w:tmpl w:val="6B0AD94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36471007"/>
    <w:multiLevelType w:val="hybridMultilevel"/>
    <w:tmpl w:val="FA24E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443774"/>
    <w:multiLevelType w:val="hybridMultilevel"/>
    <w:tmpl w:val="E7E03C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07968E9"/>
    <w:multiLevelType w:val="hybridMultilevel"/>
    <w:tmpl w:val="1534B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3B0364"/>
    <w:multiLevelType w:val="hybridMultilevel"/>
    <w:tmpl w:val="8F868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0190107">
    <w:abstractNumId w:val="6"/>
  </w:num>
  <w:num w:numId="2" w16cid:durableId="1091510025">
    <w:abstractNumId w:val="1"/>
  </w:num>
  <w:num w:numId="3" w16cid:durableId="437138306">
    <w:abstractNumId w:val="5"/>
  </w:num>
  <w:num w:numId="4" w16cid:durableId="1425151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718983">
    <w:abstractNumId w:val="4"/>
  </w:num>
  <w:num w:numId="6" w16cid:durableId="18706150">
    <w:abstractNumId w:val="3"/>
  </w:num>
  <w:num w:numId="7" w16cid:durableId="182867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D"/>
    <w:rsid w:val="00060793"/>
    <w:rsid w:val="0017017C"/>
    <w:rsid w:val="001E64F3"/>
    <w:rsid w:val="00255153"/>
    <w:rsid w:val="00343F7D"/>
    <w:rsid w:val="003B491C"/>
    <w:rsid w:val="00484747"/>
    <w:rsid w:val="005262AA"/>
    <w:rsid w:val="00567EB3"/>
    <w:rsid w:val="007B26D8"/>
    <w:rsid w:val="00882C43"/>
    <w:rsid w:val="00994437"/>
    <w:rsid w:val="009C139C"/>
    <w:rsid w:val="00A479E5"/>
    <w:rsid w:val="00A87FDD"/>
    <w:rsid w:val="00AA679D"/>
    <w:rsid w:val="00E3188D"/>
    <w:rsid w:val="00F97DC3"/>
    <w:rsid w:val="00FD6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4BB2"/>
  <w15:chartTrackingRefBased/>
  <w15:docId w15:val="{2562100B-7B8F-4539-A0EB-B2C73810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F7D"/>
    <w:pPr>
      <w:jc w:val="both"/>
    </w:pPr>
    <w:rPr>
      <w:rFonts w:ascii="Arial" w:hAnsi="Arial"/>
      <w:lang w:val="nl-BE" w:eastAsia="nl-BE"/>
    </w:rPr>
  </w:style>
  <w:style w:type="paragraph" w:styleId="Kop1">
    <w:name w:val="heading 1"/>
    <w:basedOn w:val="Standaard"/>
    <w:next w:val="Standaard"/>
    <w:link w:val="Kop1Char"/>
    <w:qFormat/>
    <w:rsid w:val="00060793"/>
    <w:pPr>
      <w:keepNext/>
      <w:pBdr>
        <w:top w:val="single" w:sz="8" w:space="1" w:color="auto"/>
      </w:pBdr>
      <w:spacing w:before="240" w:after="60"/>
      <w:outlineLvl w:val="0"/>
    </w:pPr>
    <w:rPr>
      <w:rFonts w:cs="Arial"/>
      <w:b/>
      <w:bCs/>
      <w:kern w:val="32"/>
      <w:sz w:val="28"/>
      <w:szCs w:val="32"/>
    </w:rPr>
  </w:style>
  <w:style w:type="paragraph" w:styleId="Kop2">
    <w:name w:val="heading 2"/>
    <w:basedOn w:val="Standaard"/>
    <w:next w:val="Standaard"/>
    <w:link w:val="Kop2Char"/>
    <w:qFormat/>
    <w:rsid w:val="00060793"/>
    <w:pPr>
      <w:keepNext/>
      <w:spacing w:before="240" w:after="60"/>
      <w:outlineLvl w:val="1"/>
    </w:pPr>
    <w:rPr>
      <w:rFonts w:cs="Arial"/>
      <w:b/>
      <w:bCs/>
      <w:iCs/>
      <w:sz w:val="22"/>
      <w:szCs w:val="22"/>
    </w:rPr>
  </w:style>
  <w:style w:type="paragraph" w:styleId="Kop3">
    <w:name w:val="heading 3"/>
    <w:basedOn w:val="Standaard"/>
    <w:next w:val="Standaard"/>
    <w:link w:val="Kop3Char"/>
    <w:qFormat/>
    <w:rsid w:val="00060793"/>
    <w:pPr>
      <w:keepNext/>
      <w:spacing w:before="240" w:after="60"/>
      <w:outlineLvl w:val="2"/>
    </w:pPr>
    <w:rPr>
      <w:rFonts w:cs="Arial"/>
      <w:b/>
      <w:bCs/>
      <w:i/>
      <w:szCs w:val="26"/>
    </w:rPr>
  </w:style>
  <w:style w:type="paragraph" w:styleId="Kop4">
    <w:name w:val="heading 4"/>
    <w:basedOn w:val="Standaard"/>
    <w:next w:val="Standaard"/>
    <w:link w:val="Kop4Char"/>
    <w:qFormat/>
    <w:rsid w:val="00060793"/>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60793"/>
    <w:rPr>
      <w:rFonts w:ascii="Arial" w:hAnsi="Arial" w:cs="Arial"/>
      <w:b/>
      <w:bCs/>
      <w:kern w:val="32"/>
      <w:sz w:val="28"/>
      <w:szCs w:val="32"/>
      <w:lang w:val="nl-BE" w:eastAsia="nl-BE"/>
    </w:rPr>
  </w:style>
  <w:style w:type="character" w:customStyle="1" w:styleId="Kop2Char">
    <w:name w:val="Kop 2 Char"/>
    <w:link w:val="Kop2"/>
    <w:rsid w:val="00060793"/>
    <w:rPr>
      <w:rFonts w:ascii="Arial" w:hAnsi="Arial" w:cs="Arial"/>
      <w:b/>
      <w:bCs/>
      <w:iCs/>
      <w:sz w:val="22"/>
      <w:szCs w:val="22"/>
      <w:lang w:val="nl-BE" w:eastAsia="nl-BE"/>
    </w:rPr>
  </w:style>
  <w:style w:type="character" w:customStyle="1" w:styleId="Kop3Char">
    <w:name w:val="Kop 3 Char"/>
    <w:link w:val="Kop3"/>
    <w:rsid w:val="00060793"/>
    <w:rPr>
      <w:rFonts w:ascii="Arial" w:hAnsi="Arial" w:cs="Arial"/>
      <w:b/>
      <w:bCs/>
      <w:i/>
      <w:szCs w:val="26"/>
      <w:lang w:val="nl-BE" w:eastAsia="nl-BE"/>
    </w:rPr>
  </w:style>
  <w:style w:type="character" w:customStyle="1" w:styleId="Kop4Char">
    <w:name w:val="Kop 4 Char"/>
    <w:basedOn w:val="Standaardalinea-lettertype"/>
    <w:link w:val="Kop4"/>
    <w:rsid w:val="00060793"/>
    <w:rPr>
      <w:b/>
      <w:bCs/>
      <w:sz w:val="28"/>
      <w:szCs w:val="28"/>
      <w:lang w:val="nl-BE" w:eastAsia="nl-BE"/>
    </w:rPr>
  </w:style>
  <w:style w:type="paragraph" w:styleId="Inhopg1">
    <w:name w:val="toc 1"/>
    <w:basedOn w:val="Standaard"/>
    <w:next w:val="Standaard"/>
    <w:uiPriority w:val="39"/>
    <w:qFormat/>
    <w:rsid w:val="00060793"/>
    <w:pPr>
      <w:tabs>
        <w:tab w:val="right" w:leader="dot" w:pos="4200"/>
      </w:tabs>
    </w:pPr>
    <w:rPr>
      <w:sz w:val="24"/>
    </w:rPr>
  </w:style>
  <w:style w:type="paragraph" w:styleId="Inhopg2">
    <w:name w:val="toc 2"/>
    <w:basedOn w:val="Standaard"/>
    <w:next w:val="Standaard"/>
    <w:uiPriority w:val="39"/>
    <w:qFormat/>
    <w:rsid w:val="00060793"/>
    <w:pPr>
      <w:tabs>
        <w:tab w:val="right" w:leader="dot" w:pos="3700"/>
      </w:tabs>
      <w:ind w:left="200"/>
    </w:pPr>
    <w:rPr>
      <w:sz w:val="16"/>
    </w:rPr>
  </w:style>
  <w:style w:type="paragraph" w:styleId="Inhopg3">
    <w:name w:val="toc 3"/>
    <w:basedOn w:val="Standaard"/>
    <w:next w:val="Standaard"/>
    <w:uiPriority w:val="39"/>
    <w:unhideWhenUsed/>
    <w:qFormat/>
    <w:rsid w:val="00060793"/>
    <w:pPr>
      <w:ind w:left="400"/>
    </w:pPr>
  </w:style>
  <w:style w:type="paragraph" w:styleId="Bijschrift">
    <w:name w:val="caption"/>
    <w:basedOn w:val="Standaard"/>
    <w:next w:val="Standaard"/>
    <w:qFormat/>
    <w:rsid w:val="00060793"/>
    <w:pPr>
      <w:spacing w:before="120" w:after="120"/>
    </w:pPr>
    <w:rPr>
      <w:b/>
      <w:bCs/>
    </w:rPr>
  </w:style>
  <w:style w:type="character" w:styleId="Zwaar">
    <w:name w:val="Strong"/>
    <w:uiPriority w:val="22"/>
    <w:qFormat/>
    <w:rsid w:val="00060793"/>
    <w:rPr>
      <w:b/>
      <w:bCs/>
    </w:rPr>
  </w:style>
  <w:style w:type="character" w:styleId="Nadruk">
    <w:name w:val="Emphasis"/>
    <w:qFormat/>
    <w:rsid w:val="00060793"/>
    <w:rPr>
      <w:i/>
      <w:iCs/>
    </w:rPr>
  </w:style>
  <w:style w:type="paragraph" w:styleId="Geenafstand">
    <w:name w:val="No Spacing"/>
    <w:uiPriority w:val="1"/>
    <w:qFormat/>
    <w:rsid w:val="00060793"/>
    <w:rPr>
      <w:rFonts w:ascii="Arial" w:hAnsi="Arial" w:cs="Arial"/>
      <w:sz w:val="22"/>
      <w:lang w:eastAsia="nl-NL"/>
    </w:rPr>
  </w:style>
  <w:style w:type="paragraph" w:styleId="Lijstalinea">
    <w:name w:val="List Paragraph"/>
    <w:basedOn w:val="Standaard"/>
    <w:uiPriority w:val="34"/>
    <w:qFormat/>
    <w:rsid w:val="00060793"/>
    <w:pPr>
      <w:ind w:left="720"/>
      <w:contextualSpacing/>
      <w:jc w:val="left"/>
    </w:pPr>
    <w:rPr>
      <w:rFonts w:ascii="Times New Roman" w:hAnsi="Times New Roman"/>
      <w:sz w:val="24"/>
      <w:szCs w:val="24"/>
      <w:lang w:val="nl-NL" w:eastAsia="nl-NL"/>
    </w:rPr>
  </w:style>
  <w:style w:type="paragraph" w:styleId="Kopvaninhoudsopgave">
    <w:name w:val="TOC Heading"/>
    <w:basedOn w:val="Kop1"/>
    <w:next w:val="Standaard"/>
    <w:uiPriority w:val="39"/>
    <w:qFormat/>
    <w:rsid w:val="00060793"/>
    <w:pPr>
      <w:keepLines/>
      <w:pBdr>
        <w:top w:val="none" w:sz="0" w:space="0" w:color="auto"/>
      </w:pBdr>
      <w:spacing w:before="480" w:after="0" w:line="276" w:lineRule="auto"/>
      <w:outlineLvl w:val="9"/>
    </w:pPr>
    <w:rPr>
      <w:rFonts w:ascii="Cambria" w:hAnsi="Cambria" w:cs="Times New Roman"/>
      <w:color w:val="365F91"/>
      <w:kern w:val="0"/>
      <w:szCs w:val="28"/>
      <w:lang w:val="nl-NL" w:eastAsia="en-US"/>
    </w:rPr>
  </w:style>
  <w:style w:type="table" w:styleId="Tabelraster">
    <w:name w:val="Table Grid"/>
    <w:basedOn w:val="Standaardtabel"/>
    <w:uiPriority w:val="39"/>
    <w:rsid w:val="0034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87FDD"/>
    <w:rPr>
      <w:color w:val="0563C1" w:themeColor="hyperlink"/>
      <w:u w:val="single"/>
    </w:rPr>
  </w:style>
  <w:style w:type="character" w:styleId="Onopgelostemelding">
    <w:name w:val="Unresolved Mention"/>
    <w:basedOn w:val="Standaardalinea-lettertype"/>
    <w:uiPriority w:val="99"/>
    <w:semiHidden/>
    <w:unhideWhenUsed/>
    <w:rsid w:val="00A8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908</Words>
  <Characters>5000</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 Olst</dc:creator>
  <cp:keywords/>
  <dc:description/>
  <cp:lastModifiedBy>Edith van Olst</cp:lastModifiedBy>
  <cp:revision>16</cp:revision>
  <dcterms:created xsi:type="dcterms:W3CDTF">2024-07-11T12:07:00Z</dcterms:created>
  <dcterms:modified xsi:type="dcterms:W3CDTF">2024-07-11T12:25:00Z</dcterms:modified>
</cp:coreProperties>
</file>